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69A8E" w14:textId="77777777" w:rsidR="00537D64" w:rsidRDefault="00537D64" w:rsidP="00C64829">
      <w:pPr>
        <w:rPr>
          <w:color w:val="0070C0"/>
          <w:sz w:val="28"/>
          <w:szCs w:val="28"/>
        </w:rPr>
      </w:pPr>
    </w:p>
    <w:p w14:paraId="5CD86491" w14:textId="2A27D016" w:rsidR="00310F66" w:rsidRPr="00E916C0" w:rsidRDefault="00E916C0" w:rsidP="00C64829">
      <w:pPr>
        <w:rPr>
          <w:color w:val="0070C0"/>
          <w:sz w:val="28"/>
          <w:szCs w:val="28"/>
        </w:rPr>
      </w:pPr>
      <w:r w:rsidRPr="00E916C0">
        <w:rPr>
          <w:color w:val="0070C0"/>
          <w:sz w:val="28"/>
          <w:szCs w:val="28"/>
        </w:rPr>
        <w:t>B5 – fächerübergreifender Unterricht</w:t>
      </w:r>
    </w:p>
    <w:tbl>
      <w:tblPr>
        <w:tblStyle w:val="Tabellenraster"/>
        <w:tblW w:w="9739" w:type="dxa"/>
        <w:tblLook w:val="04A0" w:firstRow="1" w:lastRow="0" w:firstColumn="1" w:lastColumn="0" w:noHBand="0" w:noVBand="1"/>
      </w:tblPr>
      <w:tblGrid>
        <w:gridCol w:w="2669"/>
        <w:gridCol w:w="7070"/>
      </w:tblGrid>
      <w:tr w:rsidR="003558B4" w:rsidRPr="00A419B0" w14:paraId="3026EFFB" w14:textId="77777777" w:rsidTr="003864D4">
        <w:trPr>
          <w:trHeight w:val="284"/>
        </w:trPr>
        <w:tc>
          <w:tcPr>
            <w:tcW w:w="2517" w:type="dxa"/>
          </w:tcPr>
          <w:p w14:paraId="1CA90169" w14:textId="6BBA8F30" w:rsidR="003558B4" w:rsidRPr="00A419B0" w:rsidRDefault="003558B4" w:rsidP="00A419B0">
            <w:pPr>
              <w:spacing w:line="276" w:lineRule="auto"/>
              <w:rPr>
                <w:rFonts w:ascii="Aptos" w:hAnsi="Aptos"/>
                <w:color w:val="0070C0"/>
                <w:sz w:val="24"/>
                <w:szCs w:val="24"/>
              </w:rPr>
            </w:pPr>
            <w:r w:rsidRPr="00A419B0">
              <w:rPr>
                <w:rFonts w:ascii="Aptos" w:hAnsi="Aptos"/>
                <w:color w:val="0070C0"/>
                <w:sz w:val="24"/>
                <w:szCs w:val="24"/>
              </w:rPr>
              <w:t>Klassen</w:t>
            </w:r>
          </w:p>
        </w:tc>
        <w:tc>
          <w:tcPr>
            <w:tcW w:w="7222" w:type="dxa"/>
          </w:tcPr>
          <w:p w14:paraId="1AA7CE7F" w14:textId="4D0D7B45" w:rsidR="003558B4" w:rsidRPr="00A419B0" w:rsidRDefault="00EB07EE" w:rsidP="00A419B0">
            <w:pPr>
              <w:spacing w:line="276" w:lineRule="auto"/>
              <w:rPr>
                <w:rFonts w:ascii="Aptos" w:hAnsi="Aptos"/>
                <w:sz w:val="24"/>
                <w:szCs w:val="24"/>
              </w:rPr>
            </w:pPr>
            <w:r w:rsidRPr="00A419B0">
              <w:rPr>
                <w:rFonts w:ascii="Aptos" w:hAnsi="Aptos"/>
                <w:sz w:val="24"/>
                <w:szCs w:val="24"/>
              </w:rPr>
              <w:t>5AK</w:t>
            </w:r>
          </w:p>
        </w:tc>
      </w:tr>
      <w:tr w:rsidR="003558B4" w:rsidRPr="00A419B0" w14:paraId="2418F7A3" w14:textId="77777777" w:rsidTr="003864D4">
        <w:trPr>
          <w:trHeight w:val="269"/>
        </w:trPr>
        <w:tc>
          <w:tcPr>
            <w:tcW w:w="2517" w:type="dxa"/>
          </w:tcPr>
          <w:p w14:paraId="60D147C6" w14:textId="134C849F" w:rsidR="003558B4" w:rsidRPr="00A419B0" w:rsidRDefault="003558B4" w:rsidP="00A419B0">
            <w:pPr>
              <w:spacing w:line="276" w:lineRule="auto"/>
              <w:rPr>
                <w:rFonts w:ascii="Aptos" w:hAnsi="Aptos"/>
                <w:color w:val="0070C0"/>
                <w:sz w:val="24"/>
                <w:szCs w:val="24"/>
              </w:rPr>
            </w:pPr>
            <w:r w:rsidRPr="00A419B0">
              <w:rPr>
                <w:rFonts w:ascii="Aptos" w:hAnsi="Aptos"/>
                <w:color w:val="0070C0"/>
                <w:sz w:val="24"/>
                <w:szCs w:val="24"/>
              </w:rPr>
              <w:t>Fächer</w:t>
            </w:r>
          </w:p>
        </w:tc>
        <w:tc>
          <w:tcPr>
            <w:tcW w:w="7222" w:type="dxa"/>
          </w:tcPr>
          <w:p w14:paraId="57BB5DBB" w14:textId="1DC2DEC2" w:rsidR="003558B4" w:rsidRPr="00A419B0" w:rsidRDefault="00EB07EE" w:rsidP="00A419B0">
            <w:pPr>
              <w:spacing w:line="276" w:lineRule="auto"/>
              <w:rPr>
                <w:rFonts w:ascii="Aptos" w:hAnsi="Aptos"/>
                <w:sz w:val="24"/>
                <w:szCs w:val="24"/>
              </w:rPr>
            </w:pPr>
            <w:r w:rsidRPr="00A419B0">
              <w:rPr>
                <w:rFonts w:ascii="Aptos" w:hAnsi="Aptos"/>
                <w:sz w:val="24"/>
                <w:szCs w:val="24"/>
              </w:rPr>
              <w:t>IWK, English</w:t>
            </w:r>
          </w:p>
        </w:tc>
      </w:tr>
      <w:tr w:rsidR="003558B4" w:rsidRPr="00A419B0" w14:paraId="73AB1F72" w14:textId="77777777" w:rsidTr="003864D4">
        <w:trPr>
          <w:trHeight w:val="284"/>
        </w:trPr>
        <w:tc>
          <w:tcPr>
            <w:tcW w:w="2517" w:type="dxa"/>
          </w:tcPr>
          <w:p w14:paraId="00BB6CD7" w14:textId="0459012B" w:rsidR="003558B4" w:rsidRPr="00A419B0" w:rsidRDefault="003558B4" w:rsidP="00A419B0">
            <w:pPr>
              <w:spacing w:line="276" w:lineRule="auto"/>
              <w:rPr>
                <w:rFonts w:ascii="Aptos" w:hAnsi="Aptos"/>
                <w:color w:val="0070C0"/>
                <w:sz w:val="24"/>
                <w:szCs w:val="24"/>
              </w:rPr>
            </w:pPr>
            <w:r w:rsidRPr="00A419B0">
              <w:rPr>
                <w:rFonts w:ascii="Aptos" w:hAnsi="Aptos"/>
                <w:color w:val="0070C0"/>
                <w:sz w:val="24"/>
                <w:szCs w:val="24"/>
              </w:rPr>
              <w:t>Termin/Zeitraum</w:t>
            </w:r>
          </w:p>
        </w:tc>
        <w:tc>
          <w:tcPr>
            <w:tcW w:w="7222" w:type="dxa"/>
          </w:tcPr>
          <w:p w14:paraId="314B1872" w14:textId="4FA15D6B" w:rsidR="003558B4" w:rsidRPr="00A419B0" w:rsidRDefault="00E6354D" w:rsidP="00A419B0">
            <w:pPr>
              <w:spacing w:line="276" w:lineRule="auto"/>
              <w:rPr>
                <w:rFonts w:ascii="Aptos" w:hAnsi="Aptos"/>
                <w:sz w:val="24"/>
                <w:szCs w:val="24"/>
              </w:rPr>
            </w:pPr>
            <w:r>
              <w:rPr>
                <w:rFonts w:ascii="Aptos" w:hAnsi="Aptos"/>
                <w:sz w:val="24"/>
                <w:szCs w:val="24"/>
              </w:rPr>
              <w:t>13.3. – 29.3.2026</w:t>
            </w:r>
          </w:p>
        </w:tc>
      </w:tr>
      <w:tr w:rsidR="003558B4" w:rsidRPr="00E6354D" w14:paraId="0E1CD635" w14:textId="77777777" w:rsidTr="003864D4">
        <w:trPr>
          <w:trHeight w:val="269"/>
        </w:trPr>
        <w:tc>
          <w:tcPr>
            <w:tcW w:w="2517" w:type="dxa"/>
          </w:tcPr>
          <w:p w14:paraId="6CE0EA86" w14:textId="3A757E87" w:rsidR="003558B4" w:rsidRPr="00A419B0" w:rsidRDefault="003558B4" w:rsidP="00A419B0">
            <w:pPr>
              <w:spacing w:line="276" w:lineRule="auto"/>
              <w:rPr>
                <w:rFonts w:ascii="Aptos" w:hAnsi="Aptos"/>
                <w:color w:val="0070C0"/>
                <w:sz w:val="24"/>
                <w:szCs w:val="24"/>
              </w:rPr>
            </w:pPr>
            <w:r w:rsidRPr="00A419B0">
              <w:rPr>
                <w:rFonts w:ascii="Aptos" w:hAnsi="Aptos"/>
                <w:color w:val="0070C0"/>
                <w:sz w:val="24"/>
                <w:szCs w:val="24"/>
              </w:rPr>
              <w:t>Inhalte/Themen</w:t>
            </w:r>
          </w:p>
        </w:tc>
        <w:tc>
          <w:tcPr>
            <w:tcW w:w="7222" w:type="dxa"/>
          </w:tcPr>
          <w:p w14:paraId="0B920D5F" w14:textId="41495996" w:rsidR="003558B4" w:rsidRPr="00A419B0" w:rsidRDefault="00EB07EE" w:rsidP="00A419B0">
            <w:pPr>
              <w:spacing w:line="276" w:lineRule="auto"/>
              <w:rPr>
                <w:rFonts w:ascii="Aptos" w:hAnsi="Aptos"/>
                <w:sz w:val="24"/>
                <w:szCs w:val="24"/>
                <w:lang w:val="en-US"/>
              </w:rPr>
            </w:pPr>
            <w:r w:rsidRPr="00A419B0">
              <w:rPr>
                <w:rFonts w:ascii="Aptos" w:hAnsi="Aptos"/>
                <w:sz w:val="24"/>
                <w:szCs w:val="24"/>
                <w:lang w:val="en-US"/>
              </w:rPr>
              <w:t>Populism – five ingredients for a populist backlash</w:t>
            </w:r>
          </w:p>
        </w:tc>
      </w:tr>
      <w:tr w:rsidR="002043E1" w:rsidRPr="00A419B0" w14:paraId="17B18412" w14:textId="77777777" w:rsidTr="003864D4">
        <w:trPr>
          <w:trHeight w:val="6246"/>
        </w:trPr>
        <w:tc>
          <w:tcPr>
            <w:tcW w:w="2517" w:type="dxa"/>
          </w:tcPr>
          <w:p w14:paraId="42422F78" w14:textId="77777777" w:rsidR="002043E1" w:rsidRPr="00A419B0" w:rsidRDefault="002043E1" w:rsidP="00A419B0">
            <w:pPr>
              <w:spacing w:line="276" w:lineRule="auto"/>
              <w:rPr>
                <w:rFonts w:ascii="Aptos" w:hAnsi="Aptos"/>
                <w:color w:val="0070C0"/>
                <w:sz w:val="24"/>
                <w:szCs w:val="24"/>
                <w:lang w:val="en-US"/>
              </w:rPr>
            </w:pPr>
            <w:proofErr w:type="spellStart"/>
            <w:r w:rsidRPr="00A419B0">
              <w:rPr>
                <w:rFonts w:ascii="Aptos" w:hAnsi="Aptos"/>
                <w:color w:val="0070C0"/>
                <w:sz w:val="24"/>
                <w:szCs w:val="24"/>
                <w:lang w:val="en-US"/>
              </w:rPr>
              <w:t>Lernziele</w:t>
            </w:r>
            <w:proofErr w:type="spellEnd"/>
            <w:r w:rsidRPr="00A419B0">
              <w:rPr>
                <w:rFonts w:ascii="Aptos" w:hAnsi="Aptos"/>
                <w:color w:val="0070C0"/>
                <w:sz w:val="24"/>
                <w:szCs w:val="24"/>
                <w:lang w:val="en-US"/>
              </w:rPr>
              <w:t>/</w:t>
            </w:r>
            <w:proofErr w:type="spellStart"/>
            <w:r w:rsidRPr="00A419B0">
              <w:rPr>
                <w:rFonts w:ascii="Aptos" w:hAnsi="Aptos"/>
                <w:color w:val="0070C0"/>
                <w:sz w:val="24"/>
                <w:szCs w:val="24"/>
                <w:lang w:val="en-US"/>
              </w:rPr>
              <w:t>Kompetenzen</w:t>
            </w:r>
            <w:proofErr w:type="spellEnd"/>
          </w:p>
          <w:p w14:paraId="1CA03384" w14:textId="5A4EEAB8" w:rsidR="002043E1" w:rsidRPr="00A419B0" w:rsidRDefault="002043E1" w:rsidP="00A419B0">
            <w:pPr>
              <w:spacing w:line="276" w:lineRule="auto"/>
              <w:rPr>
                <w:rFonts w:ascii="Aptos" w:hAnsi="Aptos"/>
                <w:color w:val="0070C0"/>
                <w:sz w:val="24"/>
                <w:szCs w:val="24"/>
                <w:lang w:val="en-US"/>
              </w:rPr>
            </w:pPr>
            <w:r w:rsidRPr="00A419B0">
              <w:rPr>
                <w:rFonts w:ascii="Aptos" w:hAnsi="Aptos"/>
                <w:color w:val="0070C0"/>
                <w:sz w:val="24"/>
                <w:szCs w:val="24"/>
                <w:lang w:val="en-US"/>
              </w:rPr>
              <w:t xml:space="preserve">lt. </w:t>
            </w:r>
            <w:proofErr w:type="spellStart"/>
            <w:r w:rsidRPr="00A419B0">
              <w:rPr>
                <w:rFonts w:ascii="Aptos" w:hAnsi="Aptos"/>
                <w:color w:val="0070C0"/>
                <w:sz w:val="24"/>
                <w:szCs w:val="24"/>
                <w:lang w:val="en-US"/>
              </w:rPr>
              <w:t>Lehrplan</w:t>
            </w:r>
            <w:proofErr w:type="spellEnd"/>
          </w:p>
        </w:tc>
        <w:tc>
          <w:tcPr>
            <w:tcW w:w="7222" w:type="dxa"/>
          </w:tcPr>
          <w:p w14:paraId="300BFBD8" w14:textId="77777777" w:rsidR="002043E1" w:rsidRPr="00A419B0" w:rsidRDefault="002043E1" w:rsidP="00A419B0">
            <w:pPr>
              <w:spacing w:line="276" w:lineRule="auto"/>
              <w:rPr>
                <w:rFonts w:ascii="Aptos" w:hAnsi="Aptos"/>
                <w:sz w:val="24"/>
                <w:szCs w:val="24"/>
              </w:rPr>
            </w:pPr>
            <w:r w:rsidRPr="00A419B0">
              <w:rPr>
                <w:rFonts w:ascii="Aptos" w:hAnsi="Aptos"/>
                <w:sz w:val="24"/>
                <w:szCs w:val="24"/>
              </w:rPr>
              <w:t>IWK:</w:t>
            </w:r>
          </w:p>
          <w:p w14:paraId="69EC888B" w14:textId="77777777" w:rsidR="008239D3" w:rsidRDefault="002043E1" w:rsidP="00A419B0">
            <w:pPr>
              <w:spacing w:line="276" w:lineRule="auto"/>
              <w:rPr>
                <w:rFonts w:ascii="Aptos" w:hAnsi="Aptos"/>
                <w:sz w:val="24"/>
                <w:szCs w:val="24"/>
              </w:rPr>
            </w:pPr>
            <w:r w:rsidRPr="00A419B0">
              <w:rPr>
                <w:rFonts w:ascii="Aptos" w:hAnsi="Aptos"/>
                <w:sz w:val="24"/>
                <w:szCs w:val="24"/>
              </w:rPr>
              <w:t>Die Schülerinnen und Schüler können</w:t>
            </w:r>
          </w:p>
          <w:p w14:paraId="3E8FB622" w14:textId="77777777" w:rsidR="008239D3" w:rsidRDefault="002043E1" w:rsidP="00A419B0">
            <w:pPr>
              <w:spacing w:line="276" w:lineRule="auto"/>
              <w:rPr>
                <w:rFonts w:ascii="Aptos" w:hAnsi="Aptos"/>
                <w:sz w:val="24"/>
                <w:szCs w:val="24"/>
              </w:rPr>
            </w:pPr>
            <w:r w:rsidRPr="00A419B0">
              <w:rPr>
                <w:rFonts w:ascii="Aptos" w:hAnsi="Aptos"/>
                <w:sz w:val="24"/>
                <w:szCs w:val="24"/>
              </w:rPr>
              <w:t xml:space="preserve"> - aktuelle Konfliktfelder in Wirtschaft, Politik, Gesellschaft und Ökologie analysieren, ihre Entwicklungsgeschichte kritisch reflektieren und ihre Auswirkungen bewerten, </w:t>
            </w:r>
          </w:p>
          <w:p w14:paraId="1C9042E8" w14:textId="323F398D" w:rsidR="002043E1" w:rsidRPr="00A419B0" w:rsidRDefault="002043E1" w:rsidP="00A419B0">
            <w:pPr>
              <w:spacing w:line="276" w:lineRule="auto"/>
              <w:rPr>
                <w:rFonts w:ascii="Aptos" w:hAnsi="Aptos"/>
                <w:sz w:val="24"/>
                <w:szCs w:val="24"/>
              </w:rPr>
            </w:pPr>
            <w:r w:rsidRPr="00A419B0">
              <w:rPr>
                <w:rFonts w:ascii="Aptos" w:hAnsi="Aptos"/>
                <w:sz w:val="24"/>
                <w:szCs w:val="24"/>
              </w:rPr>
              <w:t>- Verständnis für fremde Kulturen und Lebensweisen entwickeln und auf Basis von Demokratie und Menschenrechten überprüfen, - ihre individuelle Lebenssituation in Bezug auf Wirtschaft, Gesellschaft und Politik reflektieren.</w:t>
            </w:r>
          </w:p>
          <w:p w14:paraId="1887C0FB" w14:textId="77777777" w:rsidR="003864D4" w:rsidRPr="00A419B0" w:rsidRDefault="003864D4" w:rsidP="00A419B0">
            <w:pPr>
              <w:spacing w:line="276" w:lineRule="auto"/>
              <w:rPr>
                <w:rFonts w:ascii="Aptos" w:hAnsi="Aptos"/>
                <w:sz w:val="24"/>
                <w:szCs w:val="24"/>
              </w:rPr>
            </w:pPr>
          </w:p>
          <w:p w14:paraId="5BC09124" w14:textId="07627C66" w:rsidR="002043E1" w:rsidRPr="00A419B0" w:rsidRDefault="002043E1" w:rsidP="00A419B0">
            <w:pPr>
              <w:spacing w:line="276" w:lineRule="auto"/>
              <w:rPr>
                <w:rFonts w:ascii="Aptos" w:hAnsi="Aptos"/>
                <w:sz w:val="24"/>
                <w:szCs w:val="24"/>
              </w:rPr>
            </w:pPr>
            <w:r w:rsidRPr="00A419B0">
              <w:rPr>
                <w:rFonts w:ascii="Aptos" w:hAnsi="Aptos"/>
                <w:sz w:val="24"/>
                <w:szCs w:val="24"/>
              </w:rPr>
              <w:t>E</w:t>
            </w:r>
            <w:r w:rsidR="003864D4" w:rsidRPr="00A419B0">
              <w:rPr>
                <w:rFonts w:ascii="Aptos" w:hAnsi="Aptos"/>
                <w:sz w:val="24"/>
                <w:szCs w:val="24"/>
              </w:rPr>
              <w:t>nglisch:</w:t>
            </w:r>
          </w:p>
          <w:p w14:paraId="0560EFAE" w14:textId="77777777" w:rsidR="00F305A5" w:rsidRDefault="002043E1" w:rsidP="00A419B0">
            <w:pPr>
              <w:spacing w:line="276" w:lineRule="auto"/>
              <w:rPr>
                <w:rFonts w:ascii="Aptos" w:hAnsi="Aptos"/>
                <w:sz w:val="24"/>
                <w:szCs w:val="24"/>
              </w:rPr>
            </w:pPr>
            <w:r w:rsidRPr="00A419B0">
              <w:rPr>
                <w:rFonts w:ascii="Aptos" w:hAnsi="Aptos"/>
                <w:sz w:val="24"/>
                <w:szCs w:val="24"/>
              </w:rPr>
              <w:t>Die Schülerinnen und Schüler</w:t>
            </w:r>
          </w:p>
          <w:p w14:paraId="6818FAB4" w14:textId="77777777" w:rsidR="00F305A5" w:rsidRDefault="002043E1" w:rsidP="00A419B0">
            <w:pPr>
              <w:spacing w:line="276" w:lineRule="auto"/>
              <w:rPr>
                <w:rFonts w:ascii="Aptos" w:hAnsi="Aptos"/>
                <w:sz w:val="24"/>
                <w:szCs w:val="24"/>
              </w:rPr>
            </w:pPr>
            <w:r w:rsidRPr="00A419B0">
              <w:rPr>
                <w:rFonts w:ascii="Aptos" w:hAnsi="Aptos"/>
                <w:sz w:val="24"/>
                <w:szCs w:val="24"/>
              </w:rPr>
              <w:t xml:space="preserve"> - beherrschen ein breites Repertoire an sprachlichen Mitteln und einige komplexe Satzstrukturen, die es ihnen ermöglichen, klare Beschreibungen zu geben, Standpunkte auszudrücken und etwas zu erörtern, </w:t>
            </w:r>
          </w:p>
          <w:p w14:paraId="5310538B" w14:textId="14BA1259" w:rsidR="00F305A5" w:rsidRDefault="00F305A5" w:rsidP="00A419B0">
            <w:pPr>
              <w:spacing w:line="276" w:lineRule="auto"/>
              <w:rPr>
                <w:rFonts w:ascii="Aptos" w:hAnsi="Aptos"/>
                <w:sz w:val="24"/>
                <w:szCs w:val="24"/>
              </w:rPr>
            </w:pPr>
            <w:r>
              <w:rPr>
                <w:rFonts w:ascii="Aptos" w:hAnsi="Aptos"/>
                <w:sz w:val="24"/>
                <w:szCs w:val="24"/>
              </w:rPr>
              <w:t xml:space="preserve">- </w:t>
            </w:r>
            <w:r w:rsidR="002043E1" w:rsidRPr="00A419B0">
              <w:rPr>
                <w:rFonts w:ascii="Aptos" w:hAnsi="Aptos"/>
                <w:sz w:val="24"/>
                <w:szCs w:val="24"/>
              </w:rPr>
              <w:t>verstehen einen Vortrag oder ein Gespräch zu einem berufsrelevanten Thema oder einer beruflichen Situation, soweit der Beitrag klar vorgetragen wird,</w:t>
            </w:r>
          </w:p>
          <w:p w14:paraId="26BB2781" w14:textId="77777777" w:rsidR="00F305A5" w:rsidRDefault="002043E1" w:rsidP="00A419B0">
            <w:pPr>
              <w:spacing w:line="276" w:lineRule="auto"/>
              <w:rPr>
                <w:rFonts w:ascii="Aptos" w:hAnsi="Aptos"/>
                <w:sz w:val="24"/>
                <w:szCs w:val="24"/>
              </w:rPr>
            </w:pPr>
            <w:r w:rsidRPr="00A419B0">
              <w:rPr>
                <w:rFonts w:ascii="Aptos" w:hAnsi="Aptos"/>
                <w:sz w:val="24"/>
                <w:szCs w:val="24"/>
              </w:rPr>
              <w:t xml:space="preserve"> - verstehen Texte über allgemeine und berufsrelevante Themen, in denen eine bestimmte Haltung oder ein bestimmter Standpunkt vertreten wird, </w:t>
            </w:r>
          </w:p>
          <w:p w14:paraId="48E51709" w14:textId="3461CB25" w:rsidR="002043E1" w:rsidRPr="00A419B0" w:rsidRDefault="002043E1" w:rsidP="00A419B0">
            <w:pPr>
              <w:spacing w:line="276" w:lineRule="auto"/>
              <w:rPr>
                <w:rFonts w:ascii="Aptos" w:hAnsi="Aptos"/>
                <w:sz w:val="24"/>
                <w:szCs w:val="24"/>
              </w:rPr>
            </w:pPr>
            <w:r w:rsidRPr="00A419B0">
              <w:rPr>
                <w:rFonts w:ascii="Aptos" w:hAnsi="Aptos"/>
                <w:sz w:val="24"/>
                <w:szCs w:val="24"/>
              </w:rPr>
              <w:t>- verstehen anspruchsvollere Sachtexte</w:t>
            </w:r>
            <w:r w:rsidR="003864D4" w:rsidRPr="00A419B0">
              <w:rPr>
                <w:rFonts w:ascii="Aptos" w:hAnsi="Aptos"/>
                <w:sz w:val="24"/>
                <w:szCs w:val="24"/>
              </w:rPr>
              <w:t>, können sowohl schriftlich als auch mündlich zu einem breiten Spektrum an vertrauten Themen Informationen austauschen, die eigenen Absichten erklären sowie Standpunkte durch relevante Erklärungen und Argumente darlegen, verteidigen, adressatenadäquat appellieren und Empfehlungen abgeben.</w:t>
            </w:r>
          </w:p>
        </w:tc>
      </w:tr>
      <w:tr w:rsidR="003558B4" w:rsidRPr="00A419B0" w14:paraId="60BC4D50" w14:textId="77777777" w:rsidTr="003864D4">
        <w:trPr>
          <w:trHeight w:val="2551"/>
        </w:trPr>
        <w:tc>
          <w:tcPr>
            <w:tcW w:w="2517" w:type="dxa"/>
          </w:tcPr>
          <w:p w14:paraId="4D0CA162" w14:textId="1DCC14E0" w:rsidR="003558B4" w:rsidRPr="00A419B0" w:rsidRDefault="003558B4" w:rsidP="00A419B0">
            <w:pPr>
              <w:spacing w:line="276" w:lineRule="auto"/>
              <w:rPr>
                <w:rFonts w:ascii="Aptos" w:hAnsi="Aptos"/>
                <w:color w:val="0070C0"/>
                <w:sz w:val="24"/>
                <w:szCs w:val="24"/>
              </w:rPr>
            </w:pPr>
            <w:r w:rsidRPr="00A419B0">
              <w:rPr>
                <w:rFonts w:ascii="Aptos" w:hAnsi="Aptos"/>
                <w:color w:val="0070C0"/>
                <w:sz w:val="24"/>
                <w:szCs w:val="24"/>
              </w:rPr>
              <w:lastRenderedPageBreak/>
              <w:t>Ablauf</w:t>
            </w:r>
          </w:p>
        </w:tc>
        <w:tc>
          <w:tcPr>
            <w:tcW w:w="7222" w:type="dxa"/>
          </w:tcPr>
          <w:p w14:paraId="7F78E12D" w14:textId="7CD1AF2D" w:rsidR="000574FA" w:rsidRDefault="000574FA" w:rsidP="000574FA">
            <w:pPr>
              <w:pStyle w:val="Listenabsatz"/>
              <w:spacing w:line="276" w:lineRule="auto"/>
              <w:rPr>
                <w:rFonts w:ascii="Aptos" w:hAnsi="Aptos"/>
                <w:sz w:val="24"/>
                <w:szCs w:val="24"/>
                <w:lang w:val="en-US"/>
              </w:rPr>
            </w:pPr>
            <w:r>
              <w:rPr>
                <w:rFonts w:ascii="Aptos" w:hAnsi="Aptos"/>
                <w:sz w:val="24"/>
                <w:szCs w:val="24"/>
                <w:lang w:val="en-US"/>
              </w:rPr>
              <w:t>Lesson 1</w:t>
            </w:r>
          </w:p>
          <w:p w14:paraId="22A138B6" w14:textId="0AC35F4D" w:rsidR="003864D4" w:rsidRPr="00A419B0" w:rsidRDefault="00EB07EE" w:rsidP="00A419B0">
            <w:pPr>
              <w:pStyle w:val="Listenabsatz"/>
              <w:numPr>
                <w:ilvl w:val="0"/>
                <w:numId w:val="1"/>
              </w:numPr>
              <w:spacing w:line="276" w:lineRule="auto"/>
              <w:rPr>
                <w:rFonts w:ascii="Aptos" w:hAnsi="Aptos"/>
                <w:sz w:val="24"/>
                <w:szCs w:val="24"/>
                <w:lang w:val="en-US"/>
              </w:rPr>
            </w:pPr>
            <w:r w:rsidRPr="00A419B0">
              <w:rPr>
                <w:rFonts w:ascii="Aptos" w:hAnsi="Aptos"/>
                <w:sz w:val="24"/>
                <w:szCs w:val="24"/>
                <w:lang w:val="en-US"/>
              </w:rPr>
              <w:t>Video presentation</w:t>
            </w:r>
            <w:r w:rsidR="003864D4" w:rsidRPr="00A419B0">
              <w:rPr>
                <w:rFonts w:ascii="Aptos" w:hAnsi="Aptos"/>
                <w:sz w:val="24"/>
                <w:szCs w:val="24"/>
                <w:lang w:val="en-US"/>
              </w:rPr>
              <w:t>: Students watch the video and focus on the five main points (“ingredients for a populist backlash”)</w:t>
            </w:r>
            <w:r w:rsidR="004478CB" w:rsidRPr="00A419B0">
              <w:rPr>
                <w:rFonts w:ascii="Aptos" w:hAnsi="Aptos"/>
                <w:sz w:val="24"/>
                <w:szCs w:val="24"/>
                <w:lang w:val="en-US"/>
              </w:rPr>
              <w:t xml:space="preserve"> and take notes</w:t>
            </w:r>
          </w:p>
          <w:p w14:paraId="111FA9B8" w14:textId="6AD7AACB" w:rsidR="003864D4" w:rsidRPr="00A419B0" w:rsidRDefault="003864D4" w:rsidP="00A419B0">
            <w:pPr>
              <w:pStyle w:val="Listenabsatz"/>
              <w:numPr>
                <w:ilvl w:val="0"/>
                <w:numId w:val="1"/>
              </w:numPr>
              <w:spacing w:line="276" w:lineRule="auto"/>
              <w:rPr>
                <w:rFonts w:ascii="Aptos" w:hAnsi="Aptos"/>
                <w:sz w:val="24"/>
                <w:szCs w:val="24"/>
                <w:lang w:val="en-US"/>
              </w:rPr>
            </w:pPr>
            <w:r w:rsidRPr="00A419B0">
              <w:rPr>
                <w:rFonts w:ascii="Aptos" w:hAnsi="Aptos"/>
                <w:sz w:val="24"/>
                <w:szCs w:val="24"/>
                <w:lang w:val="en-US"/>
              </w:rPr>
              <w:t>S</w:t>
            </w:r>
            <w:r w:rsidR="00EB07EE" w:rsidRPr="00A419B0">
              <w:rPr>
                <w:rFonts w:ascii="Aptos" w:hAnsi="Aptos"/>
                <w:sz w:val="24"/>
                <w:szCs w:val="24"/>
                <w:lang w:val="en-US"/>
              </w:rPr>
              <w:t xml:space="preserve">tudents sum up </w:t>
            </w:r>
            <w:r w:rsidR="008C57DF" w:rsidRPr="00A419B0">
              <w:rPr>
                <w:rFonts w:ascii="Aptos" w:hAnsi="Aptos"/>
                <w:sz w:val="24"/>
                <w:szCs w:val="24"/>
                <w:lang w:val="en-US"/>
              </w:rPr>
              <w:t xml:space="preserve">the </w:t>
            </w:r>
            <w:r w:rsidR="00EB07EE" w:rsidRPr="00A419B0">
              <w:rPr>
                <w:rFonts w:ascii="Aptos" w:hAnsi="Aptos"/>
                <w:sz w:val="24"/>
                <w:szCs w:val="24"/>
                <w:lang w:val="en-US"/>
              </w:rPr>
              <w:t>main points</w:t>
            </w:r>
            <w:r w:rsidR="008C57DF" w:rsidRPr="00A419B0">
              <w:rPr>
                <w:rFonts w:ascii="Aptos" w:hAnsi="Aptos"/>
                <w:sz w:val="24"/>
                <w:szCs w:val="24"/>
                <w:lang w:val="en-US"/>
              </w:rPr>
              <w:t>, add deeper information</w:t>
            </w:r>
            <w:r w:rsidR="00EB07EE" w:rsidRPr="00A419B0">
              <w:rPr>
                <w:rFonts w:ascii="Aptos" w:hAnsi="Aptos"/>
                <w:sz w:val="24"/>
                <w:szCs w:val="24"/>
                <w:lang w:val="en-US"/>
              </w:rPr>
              <w:t xml:space="preserve"> </w:t>
            </w:r>
            <w:r w:rsidRPr="00A419B0">
              <w:rPr>
                <w:rFonts w:ascii="Aptos" w:hAnsi="Aptos"/>
                <w:sz w:val="24"/>
                <w:szCs w:val="24"/>
                <w:lang w:val="en-US"/>
              </w:rPr>
              <w:t>and then exchange their findings in pairs</w:t>
            </w:r>
          </w:p>
          <w:p w14:paraId="3D10D4B8" w14:textId="77777777" w:rsidR="003864D4" w:rsidRDefault="003864D4" w:rsidP="00A419B0">
            <w:pPr>
              <w:pStyle w:val="Listenabsatz"/>
              <w:numPr>
                <w:ilvl w:val="0"/>
                <w:numId w:val="1"/>
              </w:numPr>
              <w:spacing w:line="276" w:lineRule="auto"/>
              <w:rPr>
                <w:rFonts w:ascii="Aptos" w:hAnsi="Aptos"/>
                <w:sz w:val="24"/>
                <w:szCs w:val="24"/>
                <w:lang w:val="en-US"/>
              </w:rPr>
            </w:pPr>
            <w:r w:rsidRPr="00A419B0">
              <w:rPr>
                <w:rFonts w:ascii="Aptos" w:hAnsi="Aptos"/>
                <w:sz w:val="24"/>
                <w:szCs w:val="24"/>
                <w:lang w:val="en-US"/>
              </w:rPr>
              <w:t xml:space="preserve">Students present their findings in class </w:t>
            </w:r>
          </w:p>
          <w:p w14:paraId="03DB6656" w14:textId="77777777" w:rsidR="000574FA" w:rsidRDefault="000574FA" w:rsidP="000574FA">
            <w:pPr>
              <w:pStyle w:val="Listenabsatz"/>
              <w:spacing w:line="276" w:lineRule="auto"/>
              <w:rPr>
                <w:rFonts w:ascii="Aptos" w:hAnsi="Aptos"/>
                <w:sz w:val="24"/>
                <w:szCs w:val="24"/>
                <w:lang w:val="en-US"/>
              </w:rPr>
            </w:pPr>
          </w:p>
          <w:p w14:paraId="3BE7C78B" w14:textId="608755E1" w:rsidR="000574FA" w:rsidRPr="00A419B0" w:rsidRDefault="000574FA" w:rsidP="000574FA">
            <w:pPr>
              <w:pStyle w:val="Listenabsatz"/>
              <w:spacing w:line="276" w:lineRule="auto"/>
              <w:rPr>
                <w:rFonts w:ascii="Aptos" w:hAnsi="Aptos"/>
                <w:sz w:val="24"/>
                <w:szCs w:val="24"/>
                <w:lang w:val="en-US"/>
              </w:rPr>
            </w:pPr>
            <w:r>
              <w:rPr>
                <w:rFonts w:ascii="Aptos" w:hAnsi="Aptos"/>
                <w:sz w:val="24"/>
                <w:szCs w:val="24"/>
                <w:lang w:val="en-US"/>
              </w:rPr>
              <w:t>Lesson 2 – follow up</w:t>
            </w:r>
          </w:p>
          <w:p w14:paraId="1F072D1D" w14:textId="77777777" w:rsidR="003558B4" w:rsidRPr="00A419B0" w:rsidRDefault="003864D4" w:rsidP="00A419B0">
            <w:pPr>
              <w:pStyle w:val="Listenabsatz"/>
              <w:numPr>
                <w:ilvl w:val="0"/>
                <w:numId w:val="1"/>
              </w:numPr>
              <w:spacing w:line="276" w:lineRule="auto"/>
              <w:rPr>
                <w:rFonts w:ascii="Aptos" w:hAnsi="Aptos"/>
                <w:sz w:val="24"/>
                <w:szCs w:val="24"/>
                <w:lang w:val="en-US"/>
              </w:rPr>
            </w:pPr>
            <w:r w:rsidRPr="00A419B0">
              <w:rPr>
                <w:rFonts w:ascii="Aptos" w:hAnsi="Aptos"/>
                <w:sz w:val="24"/>
                <w:szCs w:val="24"/>
                <w:lang w:val="en-US"/>
              </w:rPr>
              <w:t xml:space="preserve">Students work in groups of four and </w:t>
            </w:r>
            <w:r w:rsidR="00EB07EE" w:rsidRPr="00A419B0">
              <w:rPr>
                <w:rFonts w:ascii="Aptos" w:hAnsi="Aptos"/>
                <w:sz w:val="24"/>
                <w:szCs w:val="24"/>
                <w:lang w:val="en-US"/>
              </w:rPr>
              <w:t>compare the historic situation with the present</w:t>
            </w:r>
            <w:r w:rsidRPr="00A419B0">
              <w:rPr>
                <w:rFonts w:ascii="Aptos" w:hAnsi="Aptos"/>
                <w:sz w:val="24"/>
                <w:szCs w:val="24"/>
                <w:lang w:val="en-US"/>
              </w:rPr>
              <w:t xml:space="preserve"> </w:t>
            </w:r>
          </w:p>
          <w:p w14:paraId="084F9A97" w14:textId="77777777" w:rsidR="003864D4" w:rsidRPr="00A419B0" w:rsidRDefault="003864D4" w:rsidP="00A419B0">
            <w:pPr>
              <w:pStyle w:val="Listenabsatz"/>
              <w:numPr>
                <w:ilvl w:val="0"/>
                <w:numId w:val="1"/>
              </w:numPr>
              <w:spacing w:line="276" w:lineRule="auto"/>
              <w:rPr>
                <w:rFonts w:ascii="Aptos" w:hAnsi="Aptos"/>
                <w:sz w:val="24"/>
                <w:szCs w:val="24"/>
                <w:lang w:val="en-US"/>
              </w:rPr>
            </w:pPr>
            <w:r w:rsidRPr="00A419B0">
              <w:rPr>
                <w:rFonts w:ascii="Aptos" w:hAnsi="Aptos"/>
                <w:sz w:val="24"/>
                <w:szCs w:val="24"/>
                <w:lang w:val="en-US"/>
              </w:rPr>
              <w:t xml:space="preserve">Students sum up their findings on a ppt-slide and present </w:t>
            </w:r>
            <w:proofErr w:type="gramStart"/>
            <w:r w:rsidRPr="00A419B0">
              <w:rPr>
                <w:rFonts w:ascii="Aptos" w:hAnsi="Aptos"/>
                <w:sz w:val="24"/>
                <w:szCs w:val="24"/>
                <w:lang w:val="en-US"/>
              </w:rPr>
              <w:t>it</w:t>
            </w:r>
            <w:proofErr w:type="gramEnd"/>
            <w:r w:rsidRPr="00A419B0">
              <w:rPr>
                <w:rFonts w:ascii="Aptos" w:hAnsi="Aptos"/>
                <w:sz w:val="24"/>
                <w:szCs w:val="24"/>
                <w:lang w:val="en-US"/>
              </w:rPr>
              <w:t xml:space="preserve"> in class</w:t>
            </w:r>
          </w:p>
          <w:p w14:paraId="78980A1C" w14:textId="6F4CCEB5" w:rsidR="00687A9D" w:rsidRPr="00A419B0" w:rsidRDefault="00687A9D" w:rsidP="00A419B0">
            <w:pPr>
              <w:pStyle w:val="Listenabsatz"/>
              <w:numPr>
                <w:ilvl w:val="0"/>
                <w:numId w:val="1"/>
              </w:numPr>
              <w:spacing w:line="276" w:lineRule="auto"/>
              <w:rPr>
                <w:rFonts w:ascii="Aptos" w:hAnsi="Aptos"/>
                <w:sz w:val="24"/>
                <w:szCs w:val="24"/>
                <w:lang w:val="en-US"/>
              </w:rPr>
            </w:pPr>
            <w:r w:rsidRPr="00A419B0">
              <w:rPr>
                <w:rFonts w:ascii="Aptos" w:hAnsi="Aptos"/>
                <w:sz w:val="24"/>
                <w:szCs w:val="24"/>
                <w:lang w:val="en-US"/>
              </w:rPr>
              <w:t>Summary of class findings</w:t>
            </w:r>
          </w:p>
        </w:tc>
      </w:tr>
      <w:tr w:rsidR="003558B4" w:rsidRPr="00A419B0" w14:paraId="5C320A35" w14:textId="77777777" w:rsidTr="003864D4">
        <w:trPr>
          <w:trHeight w:val="2758"/>
        </w:trPr>
        <w:tc>
          <w:tcPr>
            <w:tcW w:w="2517" w:type="dxa"/>
          </w:tcPr>
          <w:p w14:paraId="409565AA" w14:textId="5D263B80" w:rsidR="003558B4" w:rsidRPr="00A419B0" w:rsidRDefault="003558B4" w:rsidP="00A419B0">
            <w:pPr>
              <w:spacing w:line="276" w:lineRule="auto"/>
              <w:rPr>
                <w:rFonts w:ascii="Aptos" w:hAnsi="Aptos"/>
                <w:color w:val="0070C0"/>
                <w:sz w:val="24"/>
                <w:szCs w:val="24"/>
              </w:rPr>
            </w:pPr>
            <w:r w:rsidRPr="00A419B0">
              <w:rPr>
                <w:rFonts w:ascii="Aptos" w:hAnsi="Aptos"/>
                <w:color w:val="0070C0"/>
                <w:sz w:val="24"/>
                <w:szCs w:val="24"/>
              </w:rPr>
              <w:t>Unterlagen</w:t>
            </w:r>
          </w:p>
        </w:tc>
        <w:tc>
          <w:tcPr>
            <w:tcW w:w="7222" w:type="dxa"/>
          </w:tcPr>
          <w:p w14:paraId="02841AAB" w14:textId="77777777" w:rsidR="003558B4" w:rsidRPr="00A419B0" w:rsidRDefault="00EB07EE" w:rsidP="00A419B0">
            <w:pPr>
              <w:spacing w:line="276" w:lineRule="auto"/>
              <w:rPr>
                <w:rFonts w:ascii="Aptos" w:hAnsi="Aptos"/>
                <w:sz w:val="24"/>
                <w:szCs w:val="24"/>
                <w:lang w:val="en-US"/>
              </w:rPr>
            </w:pPr>
            <w:hyperlink r:id="rId7" w:history="1">
              <w:r w:rsidRPr="00A419B0">
                <w:rPr>
                  <w:rStyle w:val="Hyperlink"/>
                  <w:rFonts w:ascii="Aptos" w:hAnsi="Aptos"/>
                  <w:sz w:val="24"/>
                  <w:szCs w:val="24"/>
                  <w:lang w:val="en-US"/>
                </w:rPr>
                <w:t>Five ingredients for a populist backlash - Zeitgeist Minds 2016 - YouTube</w:t>
              </w:r>
            </w:hyperlink>
          </w:p>
          <w:p w14:paraId="0CFF0AC5" w14:textId="77777777" w:rsidR="00EB07EE" w:rsidRPr="00A419B0" w:rsidRDefault="00EB07EE" w:rsidP="00A419B0">
            <w:pPr>
              <w:spacing w:line="276" w:lineRule="auto"/>
              <w:rPr>
                <w:rFonts w:ascii="Aptos" w:hAnsi="Aptos"/>
                <w:sz w:val="24"/>
                <w:szCs w:val="24"/>
                <w:lang w:val="en-US"/>
              </w:rPr>
            </w:pPr>
          </w:p>
          <w:p w14:paraId="3E6A0892" w14:textId="333CEABB" w:rsidR="00EB07EE" w:rsidRPr="00A419B0" w:rsidRDefault="00EB07EE" w:rsidP="00A419B0">
            <w:pPr>
              <w:spacing w:line="276" w:lineRule="auto"/>
              <w:rPr>
                <w:rFonts w:ascii="Aptos" w:hAnsi="Aptos"/>
                <w:sz w:val="24"/>
                <w:szCs w:val="24"/>
                <w:lang w:val="en-US"/>
              </w:rPr>
            </w:pPr>
            <w:r w:rsidRPr="00A419B0">
              <w:rPr>
                <w:rFonts w:ascii="Aptos" w:hAnsi="Aptos"/>
                <w:noProof/>
                <w:sz w:val="24"/>
                <w:szCs w:val="24"/>
                <w:lang w:val="en-US"/>
              </w:rPr>
              <w:drawing>
                <wp:inline distT="0" distB="0" distL="0" distR="0" wp14:anchorId="4305D197" wp14:editId="22C1F57D">
                  <wp:extent cx="4133850" cy="280055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63200" cy="2820438"/>
                          </a:xfrm>
                          <a:prstGeom prst="rect">
                            <a:avLst/>
                          </a:prstGeom>
                        </pic:spPr>
                      </pic:pic>
                    </a:graphicData>
                  </a:graphic>
                </wp:inline>
              </w:drawing>
            </w:r>
          </w:p>
        </w:tc>
      </w:tr>
    </w:tbl>
    <w:p w14:paraId="3F840E09" w14:textId="77777777" w:rsidR="00E916C0" w:rsidRPr="00A419B0" w:rsidRDefault="00E916C0" w:rsidP="00A419B0">
      <w:pPr>
        <w:rPr>
          <w:rFonts w:ascii="Aptos" w:hAnsi="Aptos"/>
          <w:sz w:val="24"/>
          <w:szCs w:val="24"/>
          <w:lang w:val="en-US"/>
        </w:rPr>
      </w:pPr>
    </w:p>
    <w:sectPr w:rsidR="00E916C0" w:rsidRPr="00A419B0" w:rsidSect="008239D3">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FE337" w14:textId="77777777" w:rsidR="002F2C2A" w:rsidRDefault="002F2C2A" w:rsidP="005C60BE">
      <w:pPr>
        <w:spacing w:after="0" w:line="240" w:lineRule="auto"/>
      </w:pPr>
      <w:r>
        <w:separator/>
      </w:r>
    </w:p>
  </w:endnote>
  <w:endnote w:type="continuationSeparator" w:id="0">
    <w:p w14:paraId="3B570ABC" w14:textId="77777777" w:rsidR="002F2C2A" w:rsidRDefault="002F2C2A" w:rsidP="005C6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C1B57" w14:textId="77777777" w:rsidR="002F2C2A" w:rsidRDefault="002F2C2A" w:rsidP="005C60BE">
      <w:pPr>
        <w:spacing w:after="0" w:line="240" w:lineRule="auto"/>
      </w:pPr>
      <w:r>
        <w:separator/>
      </w:r>
    </w:p>
  </w:footnote>
  <w:footnote w:type="continuationSeparator" w:id="0">
    <w:p w14:paraId="21EFA5AB" w14:textId="77777777" w:rsidR="002F2C2A" w:rsidRDefault="002F2C2A" w:rsidP="005C60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88363" w14:textId="1C631BA5" w:rsidR="005C60BE" w:rsidRDefault="0090228C">
    <w:pPr>
      <w:pStyle w:val="Kopfzeile"/>
    </w:pPr>
    <w:r>
      <w:rPr>
        <w:noProof/>
      </w:rPr>
      <w:drawing>
        <wp:inline distT="0" distB="0" distL="0" distR="0" wp14:anchorId="05FFB355" wp14:editId="37519BCD">
          <wp:extent cx="609600" cy="609600"/>
          <wp:effectExtent l="0" t="0" r="0" b="0"/>
          <wp:docPr id="425762658" name="Grafik 1" descr="hak has mistelb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k has mistelba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005C60BE">
      <w:tab/>
    </w:r>
    <w:r w:rsidR="005C60BE">
      <w:tab/>
    </w:r>
    <w:r w:rsidR="005C60BE">
      <w:rPr>
        <w:noProof/>
      </w:rPr>
      <w:drawing>
        <wp:inline distT="0" distB="0" distL="0" distR="0" wp14:anchorId="153A73D6" wp14:editId="786198E4">
          <wp:extent cx="698570" cy="500932"/>
          <wp:effectExtent l="0" t="0" r="6350" b="0"/>
          <wp:docPr id="1" name="Grafik 1"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Diagramm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716451" cy="5137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E092B"/>
    <w:multiLevelType w:val="hybridMultilevel"/>
    <w:tmpl w:val="98D25A1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51449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B20"/>
    <w:rsid w:val="00037964"/>
    <w:rsid w:val="000574FA"/>
    <w:rsid w:val="000B4416"/>
    <w:rsid w:val="000B4C23"/>
    <w:rsid w:val="002043E1"/>
    <w:rsid w:val="0028107D"/>
    <w:rsid w:val="002F2C2A"/>
    <w:rsid w:val="00310F66"/>
    <w:rsid w:val="003558B4"/>
    <w:rsid w:val="003864D4"/>
    <w:rsid w:val="004478CB"/>
    <w:rsid w:val="00537D64"/>
    <w:rsid w:val="00592FA0"/>
    <w:rsid w:val="005C60BE"/>
    <w:rsid w:val="006667B0"/>
    <w:rsid w:val="00687A9D"/>
    <w:rsid w:val="006A28F7"/>
    <w:rsid w:val="008239D3"/>
    <w:rsid w:val="008B66DB"/>
    <w:rsid w:val="008C57DF"/>
    <w:rsid w:val="0090228C"/>
    <w:rsid w:val="0097139A"/>
    <w:rsid w:val="00A006A2"/>
    <w:rsid w:val="00A419B0"/>
    <w:rsid w:val="00A97165"/>
    <w:rsid w:val="00AB0072"/>
    <w:rsid w:val="00B559AF"/>
    <w:rsid w:val="00B77C74"/>
    <w:rsid w:val="00C167DE"/>
    <w:rsid w:val="00C64829"/>
    <w:rsid w:val="00CA4647"/>
    <w:rsid w:val="00D32A96"/>
    <w:rsid w:val="00D83D6F"/>
    <w:rsid w:val="00DD6228"/>
    <w:rsid w:val="00E6354D"/>
    <w:rsid w:val="00E916C0"/>
    <w:rsid w:val="00EB07EE"/>
    <w:rsid w:val="00EE7B20"/>
    <w:rsid w:val="00F305A5"/>
    <w:rsid w:val="00FF41D6"/>
  </w:rsids>
  <m:mathPr>
    <m:mathFont m:val="Cambria Math"/>
    <m:brkBin m:val="before"/>
    <m:brkBinSub m:val="--"/>
    <m:smallFrac m:val="0"/>
    <m:dispDef/>
    <m:lMargin m:val="0"/>
    <m:rMargin m:val="0"/>
    <m:defJc m:val="centerGroup"/>
    <m:wrapIndent m:val="1440"/>
    <m:intLim m:val="subSup"/>
    <m:naryLim m:val="undOvr"/>
  </m:mathPr>
  <w:themeFontLang w:val="de-AT"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49D3A"/>
  <w15:chartTrackingRefBased/>
  <w15:docId w15:val="{39E95968-6693-4A4B-96B8-B750EC274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einUntertitel">
    <w:name w:val="MeinUntertitel"/>
    <w:basedOn w:val="Standard"/>
    <w:rsid w:val="00592FA0"/>
    <w:pPr>
      <w:pBdr>
        <w:bottom w:val="dotted" w:sz="18" w:space="1" w:color="4F6228" w:themeColor="accent3" w:themeShade="80"/>
      </w:pBdr>
      <w:spacing w:after="480" w:line="240" w:lineRule="auto"/>
      <w:ind w:left="4536" w:right="1700"/>
    </w:pPr>
    <w:rPr>
      <w:rFonts w:eastAsiaTheme="majorEastAsia" w:cstheme="majorBidi"/>
      <w:b/>
      <w:color w:val="76923C" w:themeColor="accent3" w:themeShade="BF"/>
      <w:sz w:val="28"/>
      <w:lang w:val="de-DE" w:eastAsia="de-DE"/>
    </w:rPr>
  </w:style>
  <w:style w:type="paragraph" w:customStyle="1" w:styleId="Unsinn">
    <w:name w:val="Unsinn"/>
    <w:basedOn w:val="Standard"/>
    <w:rsid w:val="008B66DB"/>
    <w:pPr>
      <w:ind w:left="1701" w:right="1701"/>
    </w:pPr>
    <w:rPr>
      <w:b/>
      <w:i/>
      <w:color w:val="FF0000"/>
      <w:sz w:val="20"/>
      <w:u w:val="single"/>
    </w:rPr>
  </w:style>
  <w:style w:type="paragraph" w:styleId="Kopfzeile">
    <w:name w:val="header"/>
    <w:basedOn w:val="Standard"/>
    <w:link w:val="KopfzeileZchn"/>
    <w:uiPriority w:val="99"/>
    <w:unhideWhenUsed/>
    <w:rsid w:val="005C60B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C60BE"/>
  </w:style>
  <w:style w:type="paragraph" w:styleId="Fuzeile">
    <w:name w:val="footer"/>
    <w:basedOn w:val="Standard"/>
    <w:link w:val="FuzeileZchn"/>
    <w:uiPriority w:val="99"/>
    <w:unhideWhenUsed/>
    <w:rsid w:val="005C60B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C60BE"/>
  </w:style>
  <w:style w:type="table" w:styleId="Tabellenraster">
    <w:name w:val="Table Grid"/>
    <w:basedOn w:val="NormaleTabelle"/>
    <w:uiPriority w:val="59"/>
    <w:rsid w:val="00B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unhideWhenUsed/>
    <w:rsid w:val="00EB07EE"/>
    <w:rPr>
      <w:color w:val="0000FF"/>
      <w:u w:val="single"/>
    </w:rPr>
  </w:style>
  <w:style w:type="paragraph" w:styleId="Listenabsatz">
    <w:name w:val="List Paragraph"/>
    <w:basedOn w:val="Standard"/>
    <w:uiPriority w:val="34"/>
    <w:qFormat/>
    <w:rsid w:val="003864D4"/>
    <w:pPr>
      <w:ind w:left="720"/>
      <w:contextualSpacing/>
    </w:pPr>
  </w:style>
  <w:style w:type="character" w:styleId="BesuchterLink">
    <w:name w:val="FollowedHyperlink"/>
    <w:basedOn w:val="Absatz-Standardschriftart"/>
    <w:uiPriority w:val="99"/>
    <w:semiHidden/>
    <w:unhideWhenUsed/>
    <w:rsid w:val="000574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youtube.com/watch?v=t-SqPSLI8uY&amp;t=193s"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BA33C7085B42F46891D90DBBC8EC67D" ma:contentTypeVersion="15" ma:contentTypeDescription="Ein neues Dokument erstellen." ma:contentTypeScope="" ma:versionID="d27cfecec607e09ecd78349db721fa26">
  <xsd:schema xmlns:xsd="http://www.w3.org/2001/XMLSchema" xmlns:xs="http://www.w3.org/2001/XMLSchema" xmlns:p="http://schemas.microsoft.com/office/2006/metadata/properties" xmlns:ns2="327bc38f-b263-4018-a98a-7bf277bb9242" xmlns:ns3="f0e407a6-8880-4577-a632-069f3e3b0f39" targetNamespace="http://schemas.microsoft.com/office/2006/metadata/properties" ma:root="true" ma:fieldsID="011a73cf9ead2a3bc485d96a2f4f0cb4" ns2:_="" ns3:_="">
    <xsd:import namespace="327bc38f-b263-4018-a98a-7bf277bb9242"/>
    <xsd:import namespace="f0e407a6-8880-4577-a632-069f3e3b0f3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7bc38f-b263-4018-a98a-7bf277bb9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6759d0bc-2e54-41b3-91d6-ad68949cf8e4"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e407a6-8880-4577-a632-069f3e3b0f3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bccfc84-d24c-439c-98ce-3f13004fc2dc}" ma:internalName="TaxCatchAll" ma:showField="CatchAllData" ma:web="f0e407a6-8880-4577-a632-069f3e3b0f3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0e407a6-8880-4577-a632-069f3e3b0f39" xsi:nil="true"/>
    <lcf76f155ced4ddcb4097134ff3c332f xmlns="327bc38f-b263-4018-a98a-7bf277bb92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F10EFA-3C10-4CCD-93D6-9F9819EA63F4}"/>
</file>

<file path=customXml/itemProps2.xml><?xml version="1.0" encoding="utf-8"?>
<ds:datastoreItem xmlns:ds="http://schemas.openxmlformats.org/officeDocument/2006/customXml" ds:itemID="{FF71049B-F178-4FCA-BD01-63DADCD93D91}"/>
</file>

<file path=customXml/itemProps3.xml><?xml version="1.0" encoding="utf-8"?>
<ds:datastoreItem xmlns:ds="http://schemas.openxmlformats.org/officeDocument/2006/customXml" ds:itemID="{37638B61-3798-4DDE-AA43-176B99A39E14}"/>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1869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Pristl Hemma</dc:creator>
  <cp:keywords/>
  <dc:description/>
  <cp:lastModifiedBy>Rindhauser Christian</cp:lastModifiedBy>
  <cp:revision>2</cp:revision>
  <dcterms:created xsi:type="dcterms:W3CDTF">2026-06-10T16:08:00Z</dcterms:created>
  <dcterms:modified xsi:type="dcterms:W3CDTF">2026-06-10T16:08:00Z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0x0101009BA33C7085B42F46891D90DBBC8EC67D</vt:lpwstr>
  </property>
</Properties>
</file>